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B9" w:rsidRDefault="00A123B9" w:rsidP="00A123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71697F" wp14:editId="41E8F67E">
            <wp:extent cx="723900" cy="876300"/>
            <wp:effectExtent l="0" t="0" r="0" b="0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3B9" w:rsidRDefault="00A123B9" w:rsidP="00A123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3B9" w:rsidRDefault="00A123B9" w:rsidP="00A123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A123B9" w:rsidRDefault="00A123B9" w:rsidP="00A123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A123B9" w:rsidRDefault="00A123B9" w:rsidP="00A123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</w:p>
    <w:p w:rsidR="00A123B9" w:rsidRDefault="00A123B9" w:rsidP="00A123B9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                                    </w:t>
      </w:r>
    </w:p>
    <w:p w:rsidR="00A123B9" w:rsidRDefault="00A123B9" w:rsidP="00A123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4512F2" wp14:editId="71F49937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A123B9" w:rsidRDefault="008E059A" w:rsidP="00A123B9">
      <w:pPr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«05</w:t>
      </w:r>
      <w:r w:rsidR="00AA37C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 2018 г. №   422</w:t>
      </w:r>
    </w:p>
    <w:p w:rsidR="00A123B9" w:rsidRDefault="00A123B9" w:rsidP="00A123B9">
      <w:pPr>
        <w:pStyle w:val="a3"/>
        <w:ind w:right="5952"/>
        <w:jc w:val="both"/>
        <w:rPr>
          <w:rFonts w:ascii="Times New Roman" w:eastAsia="Batang" w:hAnsi="Times New Roman"/>
          <w:sz w:val="28"/>
          <w:szCs w:val="28"/>
        </w:rPr>
      </w:pPr>
    </w:p>
    <w:p w:rsidR="00A123B9" w:rsidRDefault="00A123B9" w:rsidP="00A123B9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A123B9" w:rsidRDefault="00AA37C6" w:rsidP="00A123B9">
      <w:pPr>
        <w:pStyle w:val="a3"/>
        <w:tabs>
          <w:tab w:val="left" w:pos="4395"/>
          <w:tab w:val="left" w:pos="4820"/>
        </w:tabs>
        <w:ind w:right="51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 оценке эффективности работы руководителей муниципальных учреждений, подведомственных </w:t>
      </w:r>
      <w:r>
        <w:rPr>
          <w:rFonts w:ascii="Times New Roman" w:hAnsi="Times New Roman"/>
          <w:sz w:val="28"/>
          <w:szCs w:val="28"/>
        </w:rPr>
        <w:br/>
        <w:t>Управлению социальной защиты населения Чебаркульского городского округа</w:t>
      </w:r>
      <w:r w:rsidR="00A123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123B9" w:rsidRDefault="00A123B9" w:rsidP="00A123B9">
      <w:pPr>
        <w:spacing w:after="0" w:line="240" w:lineRule="auto"/>
        <w:ind w:right="59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3B9" w:rsidRDefault="00A123B9" w:rsidP="00A123B9">
      <w:pPr>
        <w:spacing w:after="0" w:line="240" w:lineRule="auto"/>
        <w:ind w:right="595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6FA1" w:rsidRPr="00FD6FA1" w:rsidRDefault="00AD6DB9" w:rsidP="00FD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единообразного подхода к оценке эффективности деятельности муниципальных учреждений, подведомственных Управлению социальной защиты населения Чебаркульского городского округа, в соответствии с Положением об оплате труда работников Муниципального учреждения Чебаркульского городского округа «Комплексный центр социального обслуживания населения» и Муниципального казенного учреждения Чебаркульского городского округа «Центр помощи детям, оставшимся без попечения  родителей», утвержденным постановлением администрации Чебаркульского городского округа </w:t>
      </w:r>
      <w:r w:rsidR="00395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08.</w:t>
      </w:r>
      <w:r w:rsidR="00627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</w:t>
      </w:r>
      <w:r w:rsidR="00991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 года № 658</w:t>
      </w:r>
      <w:proofErr w:type="gramEnd"/>
      <w:r w:rsidR="00FD6F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D6FA1" w:rsidRPr="00FD6F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руководствуясь статьями 36 и 37 Устава муниципального образования «Чебаркульский городской округ»,</w:t>
      </w:r>
    </w:p>
    <w:p w:rsidR="00FD6FA1" w:rsidRPr="00FD6FA1" w:rsidRDefault="00FD6FA1" w:rsidP="00FD6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6FA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740652" w:rsidRDefault="00FD6FA1" w:rsidP="00FD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6F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Утвердить </w:t>
      </w:r>
      <w:r w:rsidR="007406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Целевые показатели эффективности деятельности муниципальных учреждений, подведомственных Управлению социальной защиты населения  Чебаркульского городского округа: </w:t>
      </w:r>
      <w:r w:rsidR="00740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учреждения Чебаркульского городского округа «Комплексный центр социального обслуживания населения» и Муниципального казенного учреждения Чебаркульского городского округа «Центр помощи детям, оставшимся без попечения  родителей» (прилагаются).</w:t>
      </w:r>
    </w:p>
    <w:p w:rsidR="00AF10ED" w:rsidRDefault="00FD6FA1" w:rsidP="00A56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FD6FA1">
        <w:rPr>
          <w:rFonts w:ascii="Times New Roman" w:hAnsi="Times New Roman"/>
          <w:sz w:val="28"/>
          <w:szCs w:val="28"/>
        </w:rPr>
        <w:t xml:space="preserve">2. </w:t>
      </w:r>
      <w:r w:rsidR="008A2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B81" w:rsidRPr="00B36B8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Отделу информационно-коммуникационных технологий администрации Чебаркульского городского округа  (</w:t>
      </w:r>
      <w:r w:rsidR="00B36B8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Епифанов А.А.</w:t>
      </w:r>
      <w:r w:rsidR="00B36B81" w:rsidRPr="00B36B8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) опубликовать настоящее постановление в порядке, установленном для официального опубликования муниципальных правовых актов</w:t>
      </w:r>
      <w:r w:rsidR="00B36B8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»</w:t>
      </w:r>
      <w:r w:rsidR="00B36B81" w:rsidRPr="00B36B81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AF10ED" w:rsidRPr="00AF10ED" w:rsidRDefault="00AF10ED" w:rsidP="00A56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AF10ED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 (опубликования) и распространяет свое действие на правоотно</w:t>
      </w:r>
      <w:r w:rsidR="009C63EF">
        <w:rPr>
          <w:rFonts w:ascii="Times New Roman" w:eastAsia="Times New Roman" w:hAnsi="Times New Roman"/>
          <w:sz w:val="28"/>
          <w:szCs w:val="28"/>
          <w:lang w:eastAsia="ru-RU"/>
        </w:rPr>
        <w:t>шения, возникшие с 01</w:t>
      </w:r>
      <w:r w:rsidR="00395704">
        <w:rPr>
          <w:rFonts w:ascii="Times New Roman" w:eastAsia="Times New Roman" w:hAnsi="Times New Roman"/>
          <w:sz w:val="28"/>
          <w:szCs w:val="28"/>
          <w:lang w:eastAsia="ru-RU"/>
        </w:rPr>
        <w:t>.06.</w:t>
      </w:r>
      <w:r w:rsidRPr="00AF10ED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A56F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10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6FA1" w:rsidRPr="00FD6FA1" w:rsidRDefault="00FD6FA1" w:rsidP="00FD6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D6FA1">
        <w:rPr>
          <w:rFonts w:ascii="Times New Roman" w:hAnsi="Times New Roman"/>
          <w:sz w:val="28"/>
          <w:szCs w:val="28"/>
        </w:rPr>
        <w:t xml:space="preserve">4. </w:t>
      </w:r>
      <w:r w:rsidRPr="00FD6FA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С.А.).</w:t>
      </w:r>
    </w:p>
    <w:p w:rsidR="00FD6FA1" w:rsidRPr="00FD6FA1" w:rsidRDefault="00FD6FA1" w:rsidP="00FD6F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6FA1" w:rsidRPr="00FD6FA1" w:rsidRDefault="00FD6FA1" w:rsidP="00FD6F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3B9" w:rsidRDefault="00A123B9" w:rsidP="00A123B9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3B9" w:rsidRDefault="00A123B9" w:rsidP="00A123B9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3B9" w:rsidRDefault="00E77276" w:rsidP="00A123B9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обязанности главы</w:t>
      </w:r>
      <w:r w:rsidR="00A123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23B9" w:rsidRDefault="00A123B9" w:rsidP="00A123B9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</w:t>
      </w:r>
      <w:r w:rsidR="00E772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баркульского городского округа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</w:t>
      </w:r>
      <w:r w:rsidR="00E772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Виноградова</w:t>
      </w:r>
    </w:p>
    <w:p w:rsidR="00A123B9" w:rsidRDefault="00A123B9" w:rsidP="00A123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A56" w:rsidRDefault="00F3143F" w:rsidP="004B6A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У</w:t>
      </w:r>
      <w:r w:rsidR="004B6A56">
        <w:rPr>
          <w:rFonts w:ascii="Times New Roman" w:eastAsiaTheme="minorHAnsi" w:hAnsi="Times New Roman"/>
          <w:sz w:val="28"/>
          <w:szCs w:val="28"/>
        </w:rPr>
        <w:t xml:space="preserve">ТВЕРЖДЕНЫ </w:t>
      </w:r>
    </w:p>
    <w:p w:rsidR="004B6A56" w:rsidRDefault="004B6A56" w:rsidP="004B6A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постановлением администрации </w:t>
      </w:r>
    </w:p>
    <w:p w:rsidR="004B6A56" w:rsidRDefault="004B6A56" w:rsidP="004B6A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Чебаркульского городского округа </w:t>
      </w:r>
    </w:p>
    <w:p w:rsidR="004B6A56" w:rsidRDefault="002D6497" w:rsidP="004B6A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«05</w:t>
      </w:r>
      <w:r w:rsidR="004B6A56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 июля  2018г. № 422 </w:t>
      </w:r>
    </w:p>
    <w:p w:rsidR="004B6A56" w:rsidRDefault="004B6A56" w:rsidP="004B6A5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B6A56" w:rsidRDefault="004B6A56" w:rsidP="004B6A5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B6A56" w:rsidRDefault="004B6A56" w:rsidP="004B6A5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Целевые показатели эффективности деятельности </w:t>
      </w:r>
      <w:r>
        <w:rPr>
          <w:rFonts w:ascii="Times New Roman" w:eastAsiaTheme="minorHAnsi" w:hAnsi="Times New Roman"/>
          <w:color w:val="000000"/>
          <w:spacing w:val="4"/>
          <w:sz w:val="28"/>
          <w:szCs w:val="28"/>
          <w:shd w:val="clear" w:color="auto" w:fill="FFFFFF"/>
        </w:rPr>
        <w:t xml:space="preserve">муниципальных учреждений, подведомственных Управлению социальной защиты населения Чебаркульского городского округа: </w:t>
      </w:r>
      <w:r>
        <w:rPr>
          <w:rFonts w:ascii="Times New Roman" w:eastAsiaTheme="minorHAnsi" w:hAnsi="Times New Roman"/>
          <w:sz w:val="28"/>
          <w:szCs w:val="28"/>
        </w:rPr>
        <w:t xml:space="preserve">Муниципального казенного учреждения Чебаркульского городского округа «Центр помощи детям, оставшимся без попечения родителей», Муниципального учреждения Чебаркульского городского округа «Комплексный центр социального обслуживания населения» и критерии их оценки </w:t>
      </w:r>
    </w:p>
    <w:p w:rsidR="004B6A56" w:rsidRDefault="004B6A56" w:rsidP="004B6A5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535"/>
        <w:gridCol w:w="3544"/>
        <w:gridCol w:w="4254"/>
        <w:gridCol w:w="1417"/>
      </w:tblGrid>
      <w:tr w:rsidR="004B6A56" w:rsidTr="00BA1F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Целевые показатели эффективности деятельности учреждения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Критерии оценки результативности и результативности работы руководителя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tabs>
                <w:tab w:val="left" w:pos="-533"/>
              </w:tabs>
              <w:autoSpaceDE w:val="0"/>
              <w:autoSpaceDN w:val="0"/>
              <w:adjustRightInd w:val="0"/>
              <w:ind w:left="-533" w:firstLine="53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Примечание </w:t>
            </w:r>
          </w:p>
        </w:tc>
      </w:tr>
      <w:tr w:rsidR="004B6A56" w:rsidTr="00BA1F33">
        <w:trPr>
          <w:trHeight w:val="2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Соблюдение требований законодательства при оформлении основных документов и локальных нормативных актов, в соответствии с которыми осуществляется деятельность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1) Наличие комплекта нормативных документов по основной деятельности, обязательных локальных нормативных актов. 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Отсутствие замечаний к их оформлению (устав, лицензии,  положение по оплате, ПВТР, штатное расписание, номенклатура).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2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Своевременность представления месячных, квартальных и годовых отчетов, планов финансово – хозяйственной деятельности, смет, статистической отчетности, других сведений и их качество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 Соблюдение сроков, установленных порядков и форм представления сведений, отчетов и статистической отчетности.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Достоверность (качество) сведений, отчетов и статистической отчетности.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30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Целевое и эффективное использование бюджетных  средств, качественное осуществление финансово – хозяйственной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1) Отсутствие просроченной кредиторской и дебиторской задолженности или наличие динамики работы по устранению задолженности. 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Отсутствие  нарушений  финансово – хозяйственной деятельности, приведших к нецелевому и неэффективному расходованию бюджетных средств, по результатам проверок финансово-хозяйственной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26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1.Обеспечение своевременного и качественного проведения текущих ремонтов, работ и мероприятий по обслуживанию зданий и благоустройству территории;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2.Качество и достоверность проектно-сметной документации.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 Своевременная подготовка к отопительному сезону;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Соблюдение сроков проведения текущих ремонтов, работ и мероприятий по обслуживанию зданий и благоустройству;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3) Своевременная подготовка проектно-сметной документации, отсутствие нарушений в части полноты представления пакета документов.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1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Положительные результаты по итогам проведения проверок контролирующих органов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1) Отсутствие замечаний со стороны контролирующих органов, указанных в предписаниях, представлениях, предложениях; 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2) Соблюдение сроков, установленных на  устранение замечаний.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1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Соблюдение мер противопожарной и антитеррористической безопасности, правил по охране труда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1) Наличие и эффективное функционирование пожарной и охранной сигнализации и «тревожной кнопки». 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Проведение противопожарных инструктажей и практических тренировок с работниками учреждения и воспитанниками (гражданами).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28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Соблюдение требований законодательства при организации работы по кадровому делопроизводству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 Наличие полного комплекта документов по кадровому делопроизводству и личному составу:</w:t>
            </w:r>
          </w:p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- приказы, книги (журналы) регистрации приказов по личному составу;</w:t>
            </w:r>
          </w:p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должностные инструкции;</w:t>
            </w:r>
          </w:p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график отпусков;</w:t>
            </w:r>
          </w:p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журнал по ознакомлению с нормативными актами;</w:t>
            </w:r>
          </w:p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трудовые книжки, книга регистрации трудовых книжек;</w:t>
            </w:r>
          </w:p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личные карточки Т-2;</w:t>
            </w:r>
          </w:p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личные дела, журнал учета личных дел;</w:t>
            </w:r>
          </w:p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трудовые договора и дополнительные соглашения; книга регистрации трудовых договоров.</w:t>
            </w:r>
          </w:p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Оформление трудовых отношений с работниками учреждения путем заключения трудовых договоров, дополнительных соглашений к ним в новой форме на основе «эффективного контракта».</w:t>
            </w:r>
          </w:p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28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деятельности, общественного совета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1) Выполнение рекомендаций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общественного совета по итогам проведения  независимой оценки качества предоставления социальных услуг - в объеме 50% и более;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Выполнение рекомендаций  общественного совета менее 50%;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3) Рекомендаций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общественного совета не выполнены (независимая оценка качества не проводилась).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1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Выполнение требований действующего законодательства по направлению деятельности учреждения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Отсутствие фактов нарушения действующего законодательства по результатам тематических проверок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2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Соблюдение норм действующего законодательства по размещению заказов по поставку товаров, выполнение работ, оказание услуг для государственных и муниципальных нужд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Отсутствие фактов нарушений законодательства по размещению заказов на поставку товаров, выполнение работ, оказание услуг для государственных и муниципальных нужд по результатам  ведомственного контроля в сфере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2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Доведение средней заработной платы соответствующей категории  сотрудников  учреждения до установленных  соотношений среднемесячной заработной платы 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Соблюдение  установленных учреждению показателей соотношения средней заработной платы соответствующей категории  сотрудников  учреждения и доведение их в установленные сроки до среднемесячной заработной платы по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2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информационной  открытости учреждения.  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Соблюдение требований законодательства к  размещению информации на официальном интернет-сайте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1) Отсутствие замечаний по размещению требуемой информации за предыдущий финансовый год в сети Интернет на общероссийском сайте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установленные сроки;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Полнота, регулярное обновление 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1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Положительная динамика в обеспечении безопасности здоровья и жизни воспитанников (граждан), проживающих (пребывающих) в учреждении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Отсутствие несчастных  случаев с  воспитанниками (гражданами), в том числе обусловивших смерть по вине учреждения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B6A56" w:rsidTr="00BA1F33">
        <w:trPr>
          <w:trHeight w:val="1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Качественная организация работы с воспитанниками,  взаимодействие с органами опеки и попечительства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 Отсутствие фактов самовольного ухода воспитанников;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2) Отсутствие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фактов 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несвоевременном информировании органов опеки и попечительства обо всех чрезвычайных происшествиях, в том числе – жестокое обращение с детьми, насильственные действия по отношению к детям.</w:t>
            </w:r>
          </w:p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Только для МКУ «Центр помощи детям»</w:t>
            </w:r>
          </w:p>
        </w:tc>
      </w:tr>
      <w:tr w:rsidR="004B6A56" w:rsidTr="00BA1F33">
        <w:trPr>
          <w:trHeight w:val="1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Обеспечение увеличения численности воспитанников по устройству в опекаемые/замещающие семьи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Численность воспитанников в опекаемые/ замещающие семьи не ниже среднероссийского  показателя за 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Default="004B6A56" w:rsidP="00BA1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Только для МКУ «Центр помощи детям»</w:t>
            </w:r>
          </w:p>
        </w:tc>
      </w:tr>
    </w:tbl>
    <w:p w:rsidR="004B6A56" w:rsidRDefault="004B6A56" w:rsidP="004B6A56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</w:rPr>
      </w:pPr>
    </w:p>
    <w:p w:rsidR="004B6A56" w:rsidRDefault="004B6A56" w:rsidP="004B6A56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</w:rPr>
      </w:pPr>
    </w:p>
    <w:p w:rsidR="004B6A56" w:rsidRDefault="004B6A56" w:rsidP="004B6A56">
      <w:pPr>
        <w:spacing w:after="0"/>
        <w:ind w:left="5670"/>
        <w:jc w:val="both"/>
        <w:rPr>
          <w:rFonts w:ascii="Times New Roman" w:eastAsiaTheme="minorHAnsi" w:hAnsi="Times New Roman"/>
          <w:sz w:val="24"/>
          <w:szCs w:val="24"/>
        </w:rPr>
      </w:pPr>
    </w:p>
    <w:p w:rsidR="004B6A56" w:rsidRDefault="004B6A56" w:rsidP="004B6A56">
      <w:pPr>
        <w:spacing w:after="0" w:line="240" w:lineRule="auto"/>
        <w:jc w:val="both"/>
      </w:pPr>
    </w:p>
    <w:p w:rsidR="004B6A56" w:rsidRDefault="004B6A56" w:rsidP="004B6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A56" w:rsidRDefault="004B6A56" w:rsidP="004B6A56"/>
    <w:p w:rsidR="004B6A56" w:rsidRDefault="004B6A56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3B9" w:rsidRDefault="00A123B9" w:rsidP="00A123B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123B9" w:rsidSect="00E7727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4D0"/>
    <w:multiLevelType w:val="multilevel"/>
    <w:tmpl w:val="C4322C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AA3B1B"/>
    <w:multiLevelType w:val="hybridMultilevel"/>
    <w:tmpl w:val="B65466E6"/>
    <w:lvl w:ilvl="0" w:tplc="BFF8292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7726"/>
    <w:multiLevelType w:val="multilevel"/>
    <w:tmpl w:val="C4322C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30312D"/>
    <w:multiLevelType w:val="hybridMultilevel"/>
    <w:tmpl w:val="A2E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6C97"/>
    <w:multiLevelType w:val="hybridMultilevel"/>
    <w:tmpl w:val="6CDA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472DE"/>
    <w:multiLevelType w:val="hybridMultilevel"/>
    <w:tmpl w:val="E624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53CEE"/>
    <w:multiLevelType w:val="hybridMultilevel"/>
    <w:tmpl w:val="72E6747A"/>
    <w:lvl w:ilvl="0" w:tplc="E550AB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57E62"/>
    <w:multiLevelType w:val="hybridMultilevel"/>
    <w:tmpl w:val="174C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F364F"/>
    <w:multiLevelType w:val="hybridMultilevel"/>
    <w:tmpl w:val="B01A7442"/>
    <w:lvl w:ilvl="0" w:tplc="1834F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9E32A1"/>
    <w:multiLevelType w:val="multilevel"/>
    <w:tmpl w:val="C4322C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8F52B3F"/>
    <w:multiLevelType w:val="hybridMultilevel"/>
    <w:tmpl w:val="7C3202B6"/>
    <w:lvl w:ilvl="0" w:tplc="3BE40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980BB0"/>
    <w:multiLevelType w:val="hybridMultilevel"/>
    <w:tmpl w:val="7C3202B6"/>
    <w:lvl w:ilvl="0" w:tplc="3BE40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09"/>
    <w:rsid w:val="00047D87"/>
    <w:rsid w:val="000C351E"/>
    <w:rsid w:val="000C5E5D"/>
    <w:rsid w:val="00136385"/>
    <w:rsid w:val="001718D5"/>
    <w:rsid w:val="001C7D62"/>
    <w:rsid w:val="001E55EF"/>
    <w:rsid w:val="001F2F73"/>
    <w:rsid w:val="0020621B"/>
    <w:rsid w:val="002413B1"/>
    <w:rsid w:val="002D6497"/>
    <w:rsid w:val="002E1C2A"/>
    <w:rsid w:val="002E42E9"/>
    <w:rsid w:val="00371DA3"/>
    <w:rsid w:val="00382486"/>
    <w:rsid w:val="00395704"/>
    <w:rsid w:val="00487F49"/>
    <w:rsid w:val="004B6A56"/>
    <w:rsid w:val="00610085"/>
    <w:rsid w:val="00627EDB"/>
    <w:rsid w:val="00632709"/>
    <w:rsid w:val="006B29A0"/>
    <w:rsid w:val="006B534C"/>
    <w:rsid w:val="006F4C94"/>
    <w:rsid w:val="0072022E"/>
    <w:rsid w:val="00740652"/>
    <w:rsid w:val="007435E4"/>
    <w:rsid w:val="008A2F8F"/>
    <w:rsid w:val="008C1B24"/>
    <w:rsid w:val="008C3254"/>
    <w:rsid w:val="008E059A"/>
    <w:rsid w:val="009914AF"/>
    <w:rsid w:val="009B74A1"/>
    <w:rsid w:val="009C63EF"/>
    <w:rsid w:val="00A123B9"/>
    <w:rsid w:val="00A23E94"/>
    <w:rsid w:val="00A56F95"/>
    <w:rsid w:val="00A77ACF"/>
    <w:rsid w:val="00AA37C6"/>
    <w:rsid w:val="00AC110D"/>
    <w:rsid w:val="00AD6DB9"/>
    <w:rsid w:val="00AF10ED"/>
    <w:rsid w:val="00B36B81"/>
    <w:rsid w:val="00D464CA"/>
    <w:rsid w:val="00E11141"/>
    <w:rsid w:val="00E2338A"/>
    <w:rsid w:val="00E77276"/>
    <w:rsid w:val="00EE0391"/>
    <w:rsid w:val="00F24BCE"/>
    <w:rsid w:val="00F3143F"/>
    <w:rsid w:val="00F4726C"/>
    <w:rsid w:val="00FD6FA1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B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E55E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3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B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5E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1E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55E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E5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5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basedOn w:val="a0"/>
    <w:link w:val="9"/>
    <w:locked/>
    <w:rsid w:val="001E55EF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8"/>
    <w:rsid w:val="001E55EF"/>
    <w:pPr>
      <w:widowControl w:val="0"/>
      <w:shd w:val="clear" w:color="auto" w:fill="FFFFFF"/>
      <w:spacing w:after="120" w:line="307" w:lineRule="exact"/>
      <w:ind w:hanging="660"/>
      <w:jc w:val="center"/>
    </w:pPr>
    <w:rPr>
      <w:rFonts w:ascii="Times New Roman" w:eastAsia="Times New Roman" w:hAnsi="Times New Roman"/>
      <w:spacing w:val="4"/>
      <w:sz w:val="23"/>
      <w:szCs w:val="23"/>
    </w:rPr>
  </w:style>
  <w:style w:type="character" w:customStyle="1" w:styleId="1">
    <w:name w:val="Основной текст1"/>
    <w:basedOn w:val="a8"/>
    <w:rsid w:val="001E55EF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Title">
    <w:name w:val="ConsPlusTitle"/>
    <w:rsid w:val="001E5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B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E55E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3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B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5E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1E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55E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E5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5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basedOn w:val="a0"/>
    <w:link w:val="9"/>
    <w:locked/>
    <w:rsid w:val="001E55EF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8"/>
    <w:rsid w:val="001E55EF"/>
    <w:pPr>
      <w:widowControl w:val="0"/>
      <w:shd w:val="clear" w:color="auto" w:fill="FFFFFF"/>
      <w:spacing w:after="120" w:line="307" w:lineRule="exact"/>
      <w:ind w:hanging="660"/>
      <w:jc w:val="center"/>
    </w:pPr>
    <w:rPr>
      <w:rFonts w:ascii="Times New Roman" w:eastAsia="Times New Roman" w:hAnsi="Times New Roman"/>
      <w:spacing w:val="4"/>
      <w:sz w:val="23"/>
      <w:szCs w:val="23"/>
    </w:rPr>
  </w:style>
  <w:style w:type="character" w:customStyle="1" w:styleId="1">
    <w:name w:val="Основной текст1"/>
    <w:basedOn w:val="a8"/>
    <w:rsid w:val="001E55EF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Title">
    <w:name w:val="ConsPlusTitle"/>
    <w:rsid w:val="001E5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2018-07-11T03:46:00Z</dcterms:created>
  <dcterms:modified xsi:type="dcterms:W3CDTF">2018-07-11T03:46:00Z</dcterms:modified>
</cp:coreProperties>
</file>